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700"/>
        <w:gridCol w:w="4276"/>
        <w:gridCol w:w="2204"/>
        <w:gridCol w:w="3060"/>
        <w:gridCol w:w="9"/>
      </w:tblGrid>
      <w:tr w:rsidR="00A1647C" w:rsidRPr="00A1647C" w14:paraId="1CE49529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398195DD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3B5F14EE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A</w:t>
            </w:r>
            <w:r w:rsidRPr="00A1647C">
              <w:rPr>
                <w:rFonts w:ascii="Myriad Pro" w:hAnsi="Myriad Pro" w:cs="Myriad Pro"/>
                <w:b/>
                <w:bCs/>
                <w:color w:val="141413"/>
                <w:sz w:val="18"/>
                <w:szCs w:val="18"/>
                <w:lang w:val="en-US"/>
              </w:rPr>
              <w:t xml:space="preserve"> Understanding of the text</w:t>
            </w:r>
          </w:p>
        </w:tc>
        <w:tc>
          <w:tcPr>
            <w:tcW w:w="4276" w:type="dxa"/>
          </w:tcPr>
          <w:p w14:paraId="49B2B98A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B</w:t>
            </w:r>
            <w:r w:rsidRPr="00A1647C">
              <w:rPr>
                <w:rFonts w:ascii="Myriad Pro" w:hAnsi="Myriad Pro" w:cs="Myriad Pro"/>
                <w:b/>
                <w:bCs/>
                <w:color w:val="141413"/>
                <w:sz w:val="18"/>
                <w:szCs w:val="18"/>
                <w:lang w:val="en-US"/>
              </w:rPr>
              <w:t xml:space="preserve"> Understanding of the use and effects of stylistic features</w:t>
            </w:r>
          </w:p>
        </w:tc>
        <w:tc>
          <w:tcPr>
            <w:tcW w:w="2204" w:type="dxa"/>
          </w:tcPr>
          <w:p w14:paraId="6884BD1F" w14:textId="20DFB130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C</w:t>
            </w:r>
            <w:r w:rsidR="001703AF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A1647C">
              <w:rPr>
                <w:rFonts w:ascii="Myriad Pro" w:hAnsi="Myriad Pro" w:cs="Myriad Pro"/>
                <w:b/>
                <w:bCs/>
                <w:color w:val="141413"/>
                <w:sz w:val="18"/>
                <w:szCs w:val="18"/>
                <w:lang w:val="en-US"/>
              </w:rPr>
              <w:t xml:space="preserve"> Organization and development</w:t>
            </w:r>
          </w:p>
        </w:tc>
        <w:tc>
          <w:tcPr>
            <w:tcW w:w="3060" w:type="dxa"/>
          </w:tcPr>
          <w:p w14:paraId="47582DDF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D</w:t>
            </w:r>
            <w:r w:rsidRPr="00A1647C">
              <w:rPr>
                <w:rFonts w:ascii="Myriad Pro" w:hAnsi="Myriad Pro" w:cs="Myriad Pro"/>
                <w:b/>
                <w:bCs/>
                <w:color w:val="141413"/>
                <w:sz w:val="18"/>
                <w:szCs w:val="18"/>
                <w:lang w:val="en-US"/>
              </w:rPr>
              <w:t xml:space="preserve"> Language</w:t>
            </w:r>
          </w:p>
        </w:tc>
      </w:tr>
      <w:tr w:rsidR="00A1647C" w:rsidRPr="00A1647C" w14:paraId="3342809E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083B14DF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</w:tcPr>
          <w:p w14:paraId="5D9C73B8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work does not reach a standard described by the descriptors below</w:t>
            </w:r>
          </w:p>
        </w:tc>
        <w:tc>
          <w:tcPr>
            <w:tcW w:w="4276" w:type="dxa"/>
          </w:tcPr>
          <w:p w14:paraId="56104956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work does not reach a standard described by the descriptors below</w:t>
            </w:r>
          </w:p>
        </w:tc>
        <w:tc>
          <w:tcPr>
            <w:tcW w:w="2204" w:type="dxa"/>
          </w:tcPr>
          <w:p w14:paraId="49DA4CDF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work does not reach a standard described by the descriptors below</w:t>
            </w:r>
          </w:p>
        </w:tc>
        <w:tc>
          <w:tcPr>
            <w:tcW w:w="3060" w:type="dxa"/>
          </w:tcPr>
          <w:p w14:paraId="56C3DEAD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work does not reach a standard described by the descriptors below</w:t>
            </w:r>
          </w:p>
        </w:tc>
      </w:tr>
      <w:tr w:rsidR="00A1647C" w:rsidRPr="00A1647C" w14:paraId="40A12E64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194D0B36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1</w:t>
            </w:r>
          </w:p>
        </w:tc>
        <w:tc>
          <w:tcPr>
            <w:tcW w:w="2700" w:type="dxa"/>
          </w:tcPr>
          <w:p w14:paraId="3BB3D9FA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little understanding of the text and context; comments are not supported by references to the text.</w:t>
            </w:r>
          </w:p>
        </w:tc>
        <w:tc>
          <w:tcPr>
            <w:tcW w:w="4276" w:type="dxa"/>
          </w:tcPr>
          <w:p w14:paraId="7DBE30F8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little awareness or understanding of the use of stylistic features.</w:t>
            </w:r>
          </w:p>
        </w:tc>
        <w:tc>
          <w:tcPr>
            <w:tcW w:w="2204" w:type="dxa"/>
          </w:tcPr>
          <w:p w14:paraId="0469A28B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Little organization is apparent, with reliance on paraphrase and summary rather than analysis.</w:t>
            </w:r>
          </w:p>
        </w:tc>
        <w:tc>
          <w:tcPr>
            <w:tcW w:w="3060" w:type="dxa"/>
          </w:tcPr>
          <w:p w14:paraId="638D5921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Language is rarely clear and appropriate; there are many errors in grammar, vocabulary and sentence construction and little sense of register and style.</w:t>
            </w:r>
          </w:p>
        </w:tc>
      </w:tr>
      <w:tr w:rsidR="00A1647C" w:rsidRPr="00A1647C" w14:paraId="287C5557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027D7F49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2</w:t>
            </w:r>
          </w:p>
        </w:tc>
        <w:tc>
          <w:tcPr>
            <w:tcW w:w="2700" w:type="dxa"/>
          </w:tcPr>
          <w:p w14:paraId="2388B58A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some understanding of the text and context; comments are sometimes supported by references to the text.</w:t>
            </w:r>
          </w:p>
        </w:tc>
        <w:tc>
          <w:tcPr>
            <w:tcW w:w="4276" w:type="dxa"/>
          </w:tcPr>
          <w:p w14:paraId="4EA93471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some awareness and understanding of the use of stylistic features.</w:t>
            </w:r>
          </w:p>
        </w:tc>
        <w:tc>
          <w:tcPr>
            <w:tcW w:w="2204" w:type="dxa"/>
          </w:tcPr>
          <w:p w14:paraId="4C4DC491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Some organization is apparent; the analysis has some coherence but may contain elements of paraphrase, summary and simple explanation. There is little development of the argument.</w:t>
            </w:r>
          </w:p>
        </w:tc>
        <w:tc>
          <w:tcPr>
            <w:tcW w:w="3060" w:type="dxa"/>
          </w:tcPr>
          <w:p w14:paraId="5E7ACFA2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Language is sometimes clear and carefully chosen; grammar, vocabulary and sentence construction are fairly accurate, although errors and inconsistencies are apparent; the register and style are to some extent appropriate to the task.</w:t>
            </w:r>
          </w:p>
        </w:tc>
      </w:tr>
      <w:tr w:rsidR="00A1647C" w:rsidRPr="00A1647C" w14:paraId="3EB487EE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44E2BC21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3</w:t>
            </w:r>
          </w:p>
        </w:tc>
        <w:tc>
          <w:tcPr>
            <w:tcW w:w="2700" w:type="dxa"/>
          </w:tcPr>
          <w:p w14:paraId="49580971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adequate understanding of the text and context; comments are mostly supported by references to the text.</w:t>
            </w:r>
          </w:p>
        </w:tc>
        <w:tc>
          <w:tcPr>
            <w:tcW w:w="4276" w:type="dxa"/>
          </w:tcPr>
          <w:p w14:paraId="516F0A84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adequate awareness of the use of stylistic features, with some understanding of their effects.</w:t>
            </w:r>
          </w:p>
        </w:tc>
        <w:tc>
          <w:tcPr>
            <w:tcW w:w="2204" w:type="dxa"/>
          </w:tcPr>
          <w:p w14:paraId="2BF35B52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analysis is adequately organized in a generally coherent manner. There is some development of the argument.</w:t>
            </w:r>
          </w:p>
        </w:tc>
        <w:tc>
          <w:tcPr>
            <w:tcW w:w="3060" w:type="dxa"/>
          </w:tcPr>
          <w:p w14:paraId="32032BD0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Language is clear and carefully chosen with an adequate degree of accuracy in grammar, vocabulary and sentence construction despite some lapses; register and style are mostly appropriate to the task.</w:t>
            </w:r>
          </w:p>
        </w:tc>
      </w:tr>
      <w:tr w:rsidR="00A1647C" w:rsidRPr="00A1647C" w14:paraId="5BC08B9C" w14:textId="77777777" w:rsidTr="00A1647C">
        <w:trPr>
          <w:gridAfter w:val="1"/>
          <w:wAfter w:w="9" w:type="dxa"/>
        </w:trPr>
        <w:tc>
          <w:tcPr>
            <w:tcW w:w="918" w:type="dxa"/>
          </w:tcPr>
          <w:p w14:paraId="2ECF863C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4</w:t>
            </w:r>
          </w:p>
        </w:tc>
        <w:tc>
          <w:tcPr>
            <w:tcW w:w="2700" w:type="dxa"/>
          </w:tcPr>
          <w:p w14:paraId="6A5D7E4A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good understanding of the text and context; comments are consistently supported by references to the text.</w:t>
            </w:r>
          </w:p>
        </w:tc>
        <w:tc>
          <w:tcPr>
            <w:tcW w:w="4276" w:type="dxa"/>
          </w:tcPr>
          <w:p w14:paraId="1FC2DC90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good awareness of the use of stylistic features, with adequate understanding of their effects.</w:t>
            </w:r>
          </w:p>
        </w:tc>
        <w:tc>
          <w:tcPr>
            <w:tcW w:w="2204" w:type="dxa"/>
          </w:tcPr>
          <w:p w14:paraId="11944793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analysis is well organized and mostly coherent. The argument is adequately developed.</w:t>
            </w:r>
          </w:p>
        </w:tc>
        <w:tc>
          <w:tcPr>
            <w:tcW w:w="3060" w:type="dxa"/>
          </w:tcPr>
          <w:p w14:paraId="008A7BEB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Language is clear and carefully chosen, with a good degree of accuracy in grammar, vocabulary and sentence construction; register and style are consistently appropriate to the task.</w:t>
            </w:r>
          </w:p>
        </w:tc>
      </w:tr>
      <w:tr w:rsidR="00A1647C" w:rsidRPr="00A1647C" w14:paraId="1519788D" w14:textId="77777777" w:rsidTr="00A1647C">
        <w:tc>
          <w:tcPr>
            <w:tcW w:w="918" w:type="dxa"/>
          </w:tcPr>
          <w:p w14:paraId="04B8C415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sz w:val="18"/>
                <w:szCs w:val="18"/>
              </w:rPr>
              <w:t>5</w:t>
            </w:r>
          </w:p>
        </w:tc>
        <w:tc>
          <w:tcPr>
            <w:tcW w:w="2700" w:type="dxa"/>
          </w:tcPr>
          <w:p w14:paraId="3F47017E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very good understanding of the text and context; perceptive comments are supported by consistently well-chosen references to the text.</w:t>
            </w:r>
          </w:p>
        </w:tc>
        <w:tc>
          <w:tcPr>
            <w:tcW w:w="4276" w:type="dxa"/>
          </w:tcPr>
          <w:p w14:paraId="22110A87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There is very good awareness of the use of stylistic features, with good understanding of their effects.</w:t>
            </w:r>
          </w:p>
        </w:tc>
        <w:tc>
          <w:tcPr>
            <w:tcW w:w="2204" w:type="dxa"/>
          </w:tcPr>
          <w:p w14:paraId="02CDA906" w14:textId="77777777" w:rsidR="00A1647C" w:rsidRPr="00A1647C" w:rsidRDefault="00A1647C" w:rsidP="00A1647C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The analysis is effectively organized and coherent. The argument is well developed.</w:t>
            </w:r>
          </w:p>
        </w:tc>
        <w:tc>
          <w:tcPr>
            <w:tcW w:w="3069" w:type="dxa"/>
            <w:gridSpan w:val="2"/>
          </w:tcPr>
          <w:p w14:paraId="26DA05B3" w14:textId="77777777" w:rsidR="00A1647C" w:rsidRPr="00A1647C" w:rsidRDefault="00A1647C" w:rsidP="007656A8">
            <w:pPr>
              <w:spacing w:line="216" w:lineRule="auto"/>
              <w:rPr>
                <w:sz w:val="18"/>
                <w:szCs w:val="18"/>
              </w:rPr>
            </w:pPr>
            <w:r w:rsidRPr="00A1647C">
              <w:rPr>
                <w:rFonts w:ascii="Myriad Pro" w:hAnsi="Myriad Pro" w:cs="Myriad Pro"/>
                <w:color w:val="141413"/>
                <w:sz w:val="18"/>
                <w:szCs w:val="18"/>
                <w:lang w:val="en-US"/>
              </w:rPr>
              <w:t>Language is very clear, effective, carefully chosen and precise, with a high degree of accuracy in grammar, vocabulary and sentence construction; register and style are effective and appropriate to the task.</w:t>
            </w:r>
          </w:p>
        </w:tc>
      </w:tr>
    </w:tbl>
    <w:p w14:paraId="0D327F82" w14:textId="77777777" w:rsidR="00444673" w:rsidRPr="00A1647C" w:rsidRDefault="00444673" w:rsidP="00A1647C">
      <w:pPr>
        <w:spacing w:line="216" w:lineRule="auto"/>
      </w:pPr>
    </w:p>
    <w:p w14:paraId="6552603D" w14:textId="77777777" w:rsidR="00A1647C" w:rsidRPr="00A1647C" w:rsidRDefault="00A1647C" w:rsidP="00A1647C">
      <w:pPr>
        <w:spacing w:line="216" w:lineRule="auto"/>
      </w:pPr>
      <w:r w:rsidRPr="00A1647C">
        <w:t>Textual Analysis (SL)</w:t>
      </w:r>
      <w:r>
        <w:t xml:space="preserve"> Rubric</w:t>
      </w:r>
    </w:p>
    <w:sectPr w:rsidR="00A1647C" w:rsidRPr="00A1647C" w:rsidSect="00A1647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7C"/>
    <w:rsid w:val="001703AF"/>
    <w:rsid w:val="00444673"/>
    <w:rsid w:val="007656A8"/>
    <w:rsid w:val="00A1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470D5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Macintosh Word</Application>
  <DocSecurity>0</DocSecurity>
  <Lines>21</Lines>
  <Paragraphs>6</Paragraphs>
  <ScaleCrop>false</ScaleCrop>
  <Company>ca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teacher</dc:creator>
  <cp:keywords/>
  <dc:description/>
  <cp:lastModifiedBy>Tony Bellew</cp:lastModifiedBy>
  <cp:revision>2</cp:revision>
  <cp:lastPrinted>2012-01-25T01:28:00Z</cp:lastPrinted>
  <dcterms:created xsi:type="dcterms:W3CDTF">2012-10-25T00:12:00Z</dcterms:created>
  <dcterms:modified xsi:type="dcterms:W3CDTF">2012-10-25T00:12:00Z</dcterms:modified>
</cp:coreProperties>
</file>