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2"/>
          <w:szCs w:val="32"/>
        </w:rPr>
        <w:t xml:space="preserve">Answer </w:t>
      </w:r>
      <w:r>
        <w:rPr>
          <w:rFonts w:ascii="Calibri" w:hAnsi="Calibri" w:cs="Calibri"/>
          <w:b/>
          <w:bCs/>
          <w:i/>
          <w:iCs/>
          <w:sz w:val="32"/>
          <w:szCs w:val="32"/>
        </w:rPr>
        <w:t>one</w:t>
      </w:r>
      <w:r>
        <w:rPr>
          <w:rFonts w:ascii="Calibri" w:hAnsi="Calibri" w:cs="Calibri"/>
          <w:i/>
          <w:iCs/>
          <w:sz w:val="32"/>
          <w:szCs w:val="32"/>
        </w:rPr>
        <w:t xml:space="preserve"> essay question only. You must base your answer on at least two of the Part 3 works you have studied. </w:t>
      </w:r>
      <w:proofErr w:type="gramStart"/>
      <w:r>
        <w:rPr>
          <w:rFonts w:ascii="Calibri" w:hAnsi="Calibri" w:cs="Calibri"/>
          <w:i/>
          <w:iCs/>
          <w:sz w:val="32"/>
          <w:szCs w:val="32"/>
        </w:rPr>
        <w:t xml:space="preserve">Answers which are </w:t>
      </w:r>
      <w:r>
        <w:rPr>
          <w:rFonts w:ascii="Calibri" w:hAnsi="Calibri" w:cs="Calibri"/>
          <w:b/>
          <w:bCs/>
          <w:i/>
          <w:iCs/>
          <w:sz w:val="32"/>
          <w:szCs w:val="32"/>
        </w:rPr>
        <w:t>not</w:t>
      </w:r>
      <w:r>
        <w:rPr>
          <w:rFonts w:ascii="Calibri" w:hAnsi="Calibri" w:cs="Calibri"/>
          <w:i/>
          <w:iCs/>
          <w:sz w:val="32"/>
          <w:szCs w:val="32"/>
        </w:rPr>
        <w:t xml:space="preserve"> based on a discussion of at least two Part 3 works</w:t>
      </w:r>
      <w:proofErr w:type="gramEnd"/>
      <w:r>
        <w:rPr>
          <w:rFonts w:ascii="Calibri" w:hAnsi="Calibri" w:cs="Calibri"/>
          <w:i/>
          <w:iCs/>
          <w:sz w:val="32"/>
          <w:szCs w:val="32"/>
        </w:rPr>
        <w:t xml:space="preserve"> will </w:t>
      </w:r>
      <w:r>
        <w:rPr>
          <w:rFonts w:ascii="Calibri" w:hAnsi="Calibri" w:cs="Calibri"/>
          <w:b/>
          <w:bCs/>
          <w:i/>
          <w:iCs/>
          <w:sz w:val="32"/>
          <w:szCs w:val="32"/>
        </w:rPr>
        <w:t>not</w:t>
      </w:r>
      <w:r>
        <w:rPr>
          <w:rFonts w:ascii="Calibri" w:hAnsi="Calibri" w:cs="Calibri"/>
          <w:i/>
          <w:iCs/>
          <w:sz w:val="32"/>
          <w:szCs w:val="32"/>
        </w:rPr>
        <w:t xml:space="preserve"> score high marks. Your answer should address the ways in which language, context and structure contribute to your reading of each work.</w:t>
      </w:r>
    </w:p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2"/>
          <w:szCs w:val="32"/>
        </w:rPr>
        <w:t> </w:t>
      </w:r>
    </w:p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2"/>
          <w:szCs w:val="32"/>
        </w:rPr>
        <w:t> </w:t>
      </w:r>
    </w:p>
    <w:p w:rsidR="00931E07" w:rsidRDefault="00931E07" w:rsidP="00931E0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Calibri" w:hAnsi="Calibri" w:cs="Calibri"/>
          <w:sz w:val="32"/>
          <w:szCs w:val="32"/>
        </w:rPr>
        <w:t>Analyse</w:t>
      </w:r>
      <w:proofErr w:type="spellEnd"/>
      <w:r>
        <w:rPr>
          <w:rFonts w:ascii="Calibri" w:hAnsi="Calibri" w:cs="Calibri"/>
          <w:sz w:val="32"/>
          <w:szCs w:val="32"/>
        </w:rPr>
        <w:t xml:space="preserve"> how justice is represented and understood in </w:t>
      </w:r>
      <w:r>
        <w:rPr>
          <w:rFonts w:ascii="Calibri" w:hAnsi="Calibri" w:cs="Calibri"/>
          <w:b/>
          <w:bCs/>
          <w:sz w:val="32"/>
          <w:szCs w:val="32"/>
        </w:rPr>
        <w:t>at least two works</w:t>
      </w:r>
      <w:r>
        <w:rPr>
          <w:rFonts w:ascii="Calibri" w:hAnsi="Calibri" w:cs="Calibri"/>
          <w:sz w:val="32"/>
          <w:szCs w:val="32"/>
        </w:rPr>
        <w:t xml:space="preserve"> studied.</w:t>
      </w:r>
    </w:p>
    <w:p w:rsidR="00931E07" w:rsidRDefault="00931E07" w:rsidP="00931E07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931E07" w:rsidRDefault="00931E07" w:rsidP="00931E07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Writers often use a character </w:t>
      </w:r>
      <w:proofErr w:type="gramStart"/>
      <w:r>
        <w:rPr>
          <w:rFonts w:ascii="Calibri" w:hAnsi="Calibri" w:cs="Calibri"/>
          <w:sz w:val="32"/>
          <w:szCs w:val="32"/>
        </w:rPr>
        <w:t>who</w:t>
      </w:r>
      <w:proofErr w:type="gramEnd"/>
      <w:r>
        <w:rPr>
          <w:rFonts w:ascii="Calibri" w:hAnsi="Calibri" w:cs="Calibri"/>
          <w:sz w:val="32"/>
          <w:szCs w:val="32"/>
        </w:rPr>
        <w:t xml:space="preserve"> is alienated from his or her culture or society in order to explore cultural or social values. Examine this idea with reference to </w:t>
      </w:r>
      <w:r>
        <w:rPr>
          <w:rFonts w:ascii="Calibri" w:hAnsi="Calibri" w:cs="Calibri"/>
          <w:b/>
          <w:bCs/>
          <w:sz w:val="32"/>
          <w:szCs w:val="32"/>
        </w:rPr>
        <w:t>at least two works</w:t>
      </w:r>
      <w:r>
        <w:rPr>
          <w:rFonts w:ascii="Calibri" w:hAnsi="Calibri" w:cs="Calibri"/>
          <w:sz w:val="32"/>
          <w:szCs w:val="32"/>
        </w:rPr>
        <w:t xml:space="preserve"> studied.</w:t>
      </w:r>
    </w:p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931E07" w:rsidRDefault="00931E07" w:rsidP="00931E07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What impact does setting have on your understanding of the central ideas or themes presented in </w:t>
      </w:r>
      <w:r>
        <w:rPr>
          <w:rFonts w:ascii="Calibri" w:hAnsi="Calibri" w:cs="Calibri"/>
          <w:b/>
          <w:bCs/>
          <w:sz w:val="32"/>
          <w:szCs w:val="32"/>
        </w:rPr>
        <w:t>at least two works</w:t>
      </w:r>
      <w:r>
        <w:rPr>
          <w:rFonts w:ascii="Calibri" w:hAnsi="Calibri" w:cs="Calibri"/>
          <w:sz w:val="32"/>
          <w:szCs w:val="32"/>
        </w:rPr>
        <w:t xml:space="preserve"> studied?</w:t>
      </w:r>
    </w:p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931E07" w:rsidRDefault="00931E07" w:rsidP="00931E07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Literature is often said to be timeless. To what extent is this true of </w:t>
      </w:r>
      <w:r>
        <w:rPr>
          <w:rFonts w:ascii="Calibri" w:hAnsi="Calibri" w:cs="Calibri"/>
          <w:b/>
          <w:bCs/>
          <w:sz w:val="32"/>
          <w:szCs w:val="32"/>
        </w:rPr>
        <w:t>at least two works</w:t>
      </w:r>
      <w:r>
        <w:rPr>
          <w:rFonts w:ascii="Calibri" w:hAnsi="Calibri" w:cs="Calibri"/>
          <w:sz w:val="32"/>
          <w:szCs w:val="32"/>
        </w:rPr>
        <w:t xml:space="preserve"> you have studied?</w:t>
      </w:r>
    </w:p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931E07" w:rsidRDefault="00931E07" w:rsidP="00931E07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It has been said that history “cannot be unlived, but if faced with courage, need not be lived again.” To what extent do </w:t>
      </w:r>
      <w:r>
        <w:rPr>
          <w:rFonts w:ascii="Calibri" w:hAnsi="Calibri" w:cs="Calibri"/>
          <w:b/>
          <w:bCs/>
          <w:sz w:val="32"/>
          <w:szCs w:val="32"/>
        </w:rPr>
        <w:t>at least two works</w:t>
      </w:r>
      <w:r>
        <w:rPr>
          <w:rFonts w:ascii="Calibri" w:hAnsi="Calibri" w:cs="Calibri"/>
          <w:sz w:val="32"/>
          <w:szCs w:val="32"/>
        </w:rPr>
        <w:t xml:space="preserve"> studied “face” history in order to ensure that its wrongs “need not be lived again”?</w:t>
      </w:r>
    </w:p>
    <w:p w:rsidR="00931E07" w:rsidRDefault="00931E07" w:rsidP="00931E0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931E07" w:rsidRDefault="00931E07" w:rsidP="00931E07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Looking closely at </w:t>
      </w:r>
      <w:proofErr w:type="spellStart"/>
      <w:r>
        <w:rPr>
          <w:rFonts w:ascii="Calibri" w:hAnsi="Calibri" w:cs="Calibri"/>
          <w:b/>
          <w:bCs/>
          <w:sz w:val="32"/>
          <w:szCs w:val="32"/>
        </w:rPr>
        <w:t>at</w:t>
      </w:r>
      <w:proofErr w:type="spellEnd"/>
      <w:r>
        <w:rPr>
          <w:rFonts w:ascii="Calibri" w:hAnsi="Calibri" w:cs="Calibri"/>
          <w:b/>
          <w:bCs/>
          <w:sz w:val="32"/>
          <w:szCs w:val="32"/>
        </w:rPr>
        <w:t xml:space="preserve"> least two works</w:t>
      </w:r>
      <w:r>
        <w:rPr>
          <w:rFonts w:ascii="Calibri" w:hAnsi="Calibri" w:cs="Calibri"/>
          <w:sz w:val="32"/>
          <w:szCs w:val="32"/>
        </w:rPr>
        <w:t xml:space="preserve"> studied, show that more than one interpretation could be made of those works.</w:t>
      </w:r>
    </w:p>
    <w:p w:rsidR="00433FDB" w:rsidRDefault="00931E07" w:rsidP="00931E07">
      <w:r>
        <w:rPr>
          <w:rFonts w:ascii="Calibri" w:hAnsi="Calibri" w:cs="Calibri"/>
          <w:sz w:val="32"/>
          <w:szCs w:val="32"/>
        </w:rPr>
        <w:t> </w:t>
      </w:r>
      <w:bookmarkStart w:id="0" w:name="_GoBack"/>
      <w:bookmarkEnd w:id="0"/>
    </w:p>
    <w:sectPr w:rsidR="00433FDB" w:rsidSect="00483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07"/>
    <w:rsid w:val="00433FDB"/>
    <w:rsid w:val="00483A0E"/>
    <w:rsid w:val="0093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5EB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1</cp:revision>
  <dcterms:created xsi:type="dcterms:W3CDTF">2013-01-20T06:38:00Z</dcterms:created>
  <dcterms:modified xsi:type="dcterms:W3CDTF">2013-01-20T06:38:00Z</dcterms:modified>
</cp:coreProperties>
</file>